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66B2" w14:textId="35AFDAE4" w:rsidR="00590AB2" w:rsidRPr="0044164A" w:rsidRDefault="0044164A" w:rsidP="00F52F36">
      <w:pPr>
        <w:pStyle w:val="Titre"/>
        <w:spacing w:after="120"/>
        <w:contextualSpacing w:val="0"/>
        <w:rPr>
          <w:rFonts w:ascii="Arial" w:hAnsi="Arial" w:cs="Arial"/>
          <w:b/>
          <w:bCs/>
          <w:sz w:val="30"/>
          <w:szCs w:val="30"/>
        </w:rPr>
      </w:pPr>
      <w:r w:rsidRPr="0044164A">
        <w:rPr>
          <w:rFonts w:ascii="Arial" w:hAnsi="Arial" w:cs="Arial"/>
          <w:b/>
          <w:bCs/>
          <w:sz w:val="30"/>
          <w:szCs w:val="30"/>
        </w:rPr>
        <w:t>Fixation des objectifs</w:t>
      </w:r>
    </w:p>
    <w:p w14:paraId="0EC704B1" w14:textId="77777777" w:rsidR="0044164A" w:rsidRPr="0044164A" w:rsidRDefault="0044164A" w:rsidP="006C3322">
      <w:pPr>
        <w:pStyle w:val="Titre2"/>
      </w:pPr>
      <w:r w:rsidRPr="0044164A">
        <w:t>Objectif</w:t>
      </w:r>
    </w:p>
    <w:p w14:paraId="2DD31737" w14:textId="1E3A17AF" w:rsidR="00A1095B" w:rsidRDefault="00A1095B" w:rsidP="0044164A">
      <w:r w:rsidRPr="00A1095B">
        <w:t>Les domaines ci-dessous servent de guide pour formuler des objectifs clairs, alignés avec les priorités de l’organisme responsable (SolBra).</w:t>
      </w:r>
      <w:r>
        <w:t xml:space="preserve"> </w:t>
      </w:r>
      <w:r w:rsidRPr="00A1095B">
        <w:t>Les objectifs doivent être définis en collaboration avec les collaborateurs, en tenant compte de leurs retours, suggestions et observations.</w:t>
      </w:r>
    </w:p>
    <w:p w14:paraId="504B448F" w14:textId="31AF516A" w:rsidR="00A1095B" w:rsidRDefault="00A1095B" w:rsidP="0044164A">
      <w:r w:rsidRPr="00A1095B">
        <w:t>Veillez à formuler des objectifs spécifiques, mesurables, atteignables, réalistes et définis dans le temps (</w:t>
      </w:r>
      <w:r w:rsidRPr="00A1095B">
        <w:rPr>
          <w:b/>
          <w:bCs/>
        </w:rPr>
        <w:t>SMART</w:t>
      </w:r>
      <w:r w:rsidRPr="00A1095B">
        <w:t>).</w:t>
      </w:r>
    </w:p>
    <w:p w14:paraId="6292CCE6" w14:textId="77777777" w:rsidR="0044164A" w:rsidRDefault="0044164A" w:rsidP="0044164A">
      <w:pPr>
        <w:tabs>
          <w:tab w:val="left" w:pos="4536"/>
          <w:tab w:val="right" w:leader="dot" w:pos="9498"/>
        </w:tabs>
        <w:spacing w:before="360" w:after="240"/>
      </w:pPr>
      <w:r w:rsidRPr="0044164A">
        <w:t xml:space="preserve">Objectifs pour la période : </w:t>
      </w:r>
      <w:r w:rsidRPr="0044164A">
        <w:tab/>
      </w:r>
      <w:r w:rsidRPr="0044164A">
        <w:tab/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AF0AED" w:rsidRPr="00AF0AED" w14:paraId="032D085D" w14:textId="77777777" w:rsidTr="00AF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23626226" w14:textId="77777777" w:rsidR="00AF0AED" w:rsidRPr="00AF0AED" w:rsidRDefault="00AF0AED" w:rsidP="00AF0AED">
            <w:pPr>
              <w:tabs>
                <w:tab w:val="left" w:pos="4536"/>
                <w:tab w:val="right" w:leader="dot" w:pos="9498"/>
              </w:tabs>
              <w:spacing w:before="360" w:after="240"/>
              <w:jc w:val="center"/>
            </w:pPr>
            <w:r w:rsidRPr="00AF0AED">
              <w:t>Domaine</w:t>
            </w:r>
          </w:p>
        </w:tc>
        <w:tc>
          <w:tcPr>
            <w:tcW w:w="3247" w:type="dxa"/>
          </w:tcPr>
          <w:p w14:paraId="105C22F3" w14:textId="77777777" w:rsidR="00AF0AED" w:rsidRPr="00AF0AED" w:rsidRDefault="00AF0AED" w:rsidP="00AF0AED">
            <w:pPr>
              <w:tabs>
                <w:tab w:val="left" w:pos="4536"/>
                <w:tab w:val="right" w:leader="dot" w:pos="9498"/>
              </w:tabs>
              <w:spacing w:before="36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AED">
              <w:t>Objectif</w:t>
            </w:r>
          </w:p>
        </w:tc>
        <w:tc>
          <w:tcPr>
            <w:tcW w:w="3247" w:type="dxa"/>
          </w:tcPr>
          <w:p w14:paraId="39B58145" w14:textId="77777777" w:rsidR="00AF0AED" w:rsidRPr="00AF0AED" w:rsidRDefault="00AF0AED" w:rsidP="00AF0AED">
            <w:pPr>
              <w:tabs>
                <w:tab w:val="left" w:pos="4536"/>
                <w:tab w:val="right" w:leader="dot" w:pos="9498"/>
              </w:tabs>
              <w:spacing w:before="36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AED">
              <w:t>Résultat/Etat d’avancement</w:t>
            </w:r>
          </w:p>
        </w:tc>
      </w:tr>
      <w:tr w:rsidR="00AF0AED" w:rsidRPr="00AF0AED" w14:paraId="62A93818" w14:textId="77777777" w:rsidTr="00AF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71A69885" w14:textId="29AEC850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Accidents ou incidents professionnels</w:t>
            </w:r>
          </w:p>
        </w:tc>
        <w:tc>
          <w:tcPr>
            <w:tcW w:w="3247" w:type="dxa"/>
          </w:tcPr>
          <w:p w14:paraId="1F362420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7B14A920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AED" w:rsidRPr="00AF0AED" w14:paraId="268C1292" w14:textId="77777777" w:rsidTr="00AF0AE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0D9DA25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Accidents non-professionnels</w:t>
            </w:r>
          </w:p>
        </w:tc>
        <w:tc>
          <w:tcPr>
            <w:tcW w:w="3247" w:type="dxa"/>
          </w:tcPr>
          <w:p w14:paraId="109286B9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60473368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AED" w:rsidRPr="00AF0AED" w14:paraId="1C8C6C25" w14:textId="77777777" w:rsidTr="00AF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6B13331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Ergonomie</w:t>
            </w:r>
          </w:p>
        </w:tc>
        <w:tc>
          <w:tcPr>
            <w:tcW w:w="3247" w:type="dxa"/>
          </w:tcPr>
          <w:p w14:paraId="3705DBEF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76D32056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AED" w:rsidRPr="00AF0AED" w14:paraId="41C8D903" w14:textId="77777777" w:rsidTr="00AF0AE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21D864E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Expositions</w:t>
            </w:r>
          </w:p>
        </w:tc>
        <w:tc>
          <w:tcPr>
            <w:tcW w:w="3247" w:type="dxa"/>
          </w:tcPr>
          <w:p w14:paraId="51B64762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58DD6DC4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AED" w:rsidRPr="00AF0AED" w14:paraId="591873FE" w14:textId="77777777" w:rsidTr="00AF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513A15A4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Formation</w:t>
            </w:r>
          </w:p>
        </w:tc>
        <w:tc>
          <w:tcPr>
            <w:tcW w:w="3247" w:type="dxa"/>
          </w:tcPr>
          <w:p w14:paraId="3C5D0E58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58FC10AC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AED" w:rsidRPr="00AF0AED" w14:paraId="7322A08A" w14:textId="77777777" w:rsidTr="00AF0AE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A26CB7D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Maladies professionnelles</w:t>
            </w:r>
          </w:p>
        </w:tc>
        <w:tc>
          <w:tcPr>
            <w:tcW w:w="3247" w:type="dxa"/>
          </w:tcPr>
          <w:p w14:paraId="5D5949AF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456C9F28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AED" w:rsidRPr="00AF0AED" w14:paraId="4718D69C" w14:textId="77777777" w:rsidTr="00AF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275B443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Problèmes de santé</w:t>
            </w:r>
          </w:p>
        </w:tc>
        <w:tc>
          <w:tcPr>
            <w:tcW w:w="3247" w:type="dxa"/>
          </w:tcPr>
          <w:p w14:paraId="489137FF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061DFA52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AED" w:rsidRPr="00AF0AED" w14:paraId="1B0C5361" w14:textId="77777777" w:rsidTr="00AF0AE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EEDE8B4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Protection de la santé</w:t>
            </w:r>
          </w:p>
        </w:tc>
        <w:tc>
          <w:tcPr>
            <w:tcW w:w="3247" w:type="dxa"/>
          </w:tcPr>
          <w:p w14:paraId="2805068D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63D91BCC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AED" w:rsidRPr="00AF0AED" w14:paraId="31BA7661" w14:textId="77777777" w:rsidTr="00AF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42E763CA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rPr>
                <w:b w:val="0"/>
                <w:bCs w:val="0"/>
              </w:rPr>
            </w:pPr>
            <w:r w:rsidRPr="00AF0AED">
              <w:rPr>
                <w:b w:val="0"/>
                <w:bCs w:val="0"/>
              </w:rPr>
              <w:t>Sécurité</w:t>
            </w:r>
          </w:p>
        </w:tc>
        <w:tc>
          <w:tcPr>
            <w:tcW w:w="3247" w:type="dxa"/>
          </w:tcPr>
          <w:p w14:paraId="41EC1506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7" w:type="dxa"/>
          </w:tcPr>
          <w:p w14:paraId="18EF5C73" w14:textId="77777777" w:rsidR="00AF0AED" w:rsidRPr="00AF0AED" w:rsidRDefault="00AF0AED" w:rsidP="0044164A">
            <w:pPr>
              <w:tabs>
                <w:tab w:val="left" w:pos="4536"/>
                <w:tab w:val="right" w:leader="dot" w:pos="9498"/>
              </w:tabs>
              <w:spacing w:before="36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ACFD7E" w14:textId="7DB41A15" w:rsidR="0044164A" w:rsidRPr="0044164A" w:rsidRDefault="0044164A" w:rsidP="0044164A">
      <w:pPr>
        <w:tabs>
          <w:tab w:val="left" w:pos="4536"/>
          <w:tab w:val="right" w:leader="dot" w:pos="9498"/>
        </w:tabs>
        <w:spacing w:before="360" w:after="240"/>
      </w:pPr>
      <w:r w:rsidRPr="0044164A">
        <w:t>Lieu et date :</w:t>
      </w:r>
      <w:r w:rsidRPr="0044164A">
        <w:tab/>
      </w:r>
      <w:r w:rsidRPr="0044164A">
        <w:tab/>
      </w:r>
    </w:p>
    <w:p w14:paraId="7CEDF1D3" w14:textId="0FE375B4" w:rsidR="00227EE2" w:rsidRDefault="0044164A" w:rsidP="0044164A">
      <w:pPr>
        <w:tabs>
          <w:tab w:val="left" w:pos="4536"/>
          <w:tab w:val="right" w:leader="dot" w:pos="9498"/>
        </w:tabs>
        <w:spacing w:before="240" w:after="240"/>
      </w:pPr>
      <w:r w:rsidRPr="0044164A">
        <w:t>Signature :</w:t>
      </w:r>
      <w:r w:rsidRPr="0044164A">
        <w:tab/>
      </w:r>
      <w:r w:rsidRPr="0044164A">
        <w:tab/>
      </w:r>
    </w:p>
    <w:p w14:paraId="1724FF21" w14:textId="2BBBF13E" w:rsidR="00A1095B" w:rsidRPr="00AF0AED" w:rsidRDefault="00A1095B" w:rsidP="00AF0AED">
      <w:pPr>
        <w:tabs>
          <w:tab w:val="left" w:pos="4536"/>
          <w:tab w:val="right" w:leader="dot" w:pos="9498"/>
        </w:tabs>
        <w:spacing w:before="240" w:after="240"/>
        <w:jc w:val="center"/>
      </w:pPr>
      <w:r w:rsidRPr="00AF0AED">
        <w:rPr>
          <w:i/>
          <w:iCs/>
        </w:rPr>
        <w:t>Note – des ressources (formations, audits, outils) sont disponibles pour faciliter leur réalisation.</w:t>
      </w:r>
    </w:p>
    <w:sectPr w:rsidR="00A1095B" w:rsidRPr="00AF0AED" w:rsidSect="00AF0AED">
      <w:headerReference w:type="default" r:id="rId8"/>
      <w:footerReference w:type="default" r:id="rId9"/>
      <w:type w:val="continuous"/>
      <w:pgSz w:w="11910" w:h="16840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88D" w14:textId="429A8793" w:rsidR="00864224" w:rsidRPr="009D3081" w:rsidRDefault="00AF0AED" w:rsidP="009D3081">
    <w:pPr>
      <w:pStyle w:val="Pieddepage"/>
      <w:tabs>
        <w:tab w:val="clear" w:pos="9072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1.4 Fixation des objectifs.docx</w:t>
    </w:r>
    <w:r>
      <w:rPr>
        <w:sz w:val="15"/>
        <w:szCs w:val="15"/>
      </w:rPr>
      <w:fldChar w:fldCharType="end"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864224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1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3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6B19" w14:textId="117432FC" w:rsidR="00864224" w:rsidRDefault="00864224">
    <w:pPr>
      <w:pStyle w:val="En-tte"/>
    </w:pPr>
    <w:r>
      <w:rPr>
        <w:noProof/>
      </w:rPr>
      <w:drawing>
        <wp:inline distT="0" distB="0" distL="0" distR="0" wp14:anchorId="0023B09B" wp14:editId="743AD5FD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9CE"/>
    <w:multiLevelType w:val="hybridMultilevel"/>
    <w:tmpl w:val="1DF006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B90"/>
    <w:multiLevelType w:val="hybridMultilevel"/>
    <w:tmpl w:val="E788FB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57FD"/>
    <w:multiLevelType w:val="multilevel"/>
    <w:tmpl w:val="B6EE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6143D"/>
    <w:multiLevelType w:val="hybridMultilevel"/>
    <w:tmpl w:val="03CCF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E6859"/>
    <w:multiLevelType w:val="hybridMultilevel"/>
    <w:tmpl w:val="D72AE3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130C1"/>
    <w:multiLevelType w:val="hybridMultilevel"/>
    <w:tmpl w:val="38BAC0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13"/>
  </w:num>
  <w:num w:numId="2" w16cid:durableId="1336301775">
    <w:abstractNumId w:val="5"/>
  </w:num>
  <w:num w:numId="3" w16cid:durableId="1124494716">
    <w:abstractNumId w:val="0"/>
  </w:num>
  <w:num w:numId="4" w16cid:durableId="1180120676">
    <w:abstractNumId w:val="7"/>
  </w:num>
  <w:num w:numId="5" w16cid:durableId="68239399">
    <w:abstractNumId w:val="9"/>
  </w:num>
  <w:num w:numId="6" w16cid:durableId="1539585646">
    <w:abstractNumId w:val="10"/>
  </w:num>
  <w:num w:numId="7" w16cid:durableId="181019841">
    <w:abstractNumId w:val="4"/>
  </w:num>
  <w:num w:numId="8" w16cid:durableId="1606308304">
    <w:abstractNumId w:val="6"/>
  </w:num>
  <w:num w:numId="9" w16cid:durableId="1791701401">
    <w:abstractNumId w:val="11"/>
  </w:num>
  <w:num w:numId="10" w16cid:durableId="191185908">
    <w:abstractNumId w:val="3"/>
  </w:num>
  <w:num w:numId="11" w16cid:durableId="1247573252">
    <w:abstractNumId w:val="2"/>
  </w:num>
  <w:num w:numId="12" w16cid:durableId="190193854">
    <w:abstractNumId w:val="8"/>
  </w:num>
  <w:num w:numId="13" w16cid:durableId="1750421075">
    <w:abstractNumId w:val="1"/>
  </w:num>
  <w:num w:numId="14" w16cid:durableId="33651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32996"/>
    <w:rsid w:val="00124FBD"/>
    <w:rsid w:val="001C28FF"/>
    <w:rsid w:val="001D5341"/>
    <w:rsid w:val="002103BE"/>
    <w:rsid w:val="0022736A"/>
    <w:rsid w:val="00227EE2"/>
    <w:rsid w:val="002658E3"/>
    <w:rsid w:val="00265A4B"/>
    <w:rsid w:val="00276AFA"/>
    <w:rsid w:val="002D6EDF"/>
    <w:rsid w:val="00336989"/>
    <w:rsid w:val="00351993"/>
    <w:rsid w:val="0044164A"/>
    <w:rsid w:val="004A2CE1"/>
    <w:rsid w:val="004C6C8D"/>
    <w:rsid w:val="00590AB2"/>
    <w:rsid w:val="005C4FC5"/>
    <w:rsid w:val="005E3B15"/>
    <w:rsid w:val="00600934"/>
    <w:rsid w:val="0060161C"/>
    <w:rsid w:val="00640910"/>
    <w:rsid w:val="006C3322"/>
    <w:rsid w:val="006D2721"/>
    <w:rsid w:val="006D7C8F"/>
    <w:rsid w:val="007003BC"/>
    <w:rsid w:val="007B0BAD"/>
    <w:rsid w:val="007B1BE9"/>
    <w:rsid w:val="007C5815"/>
    <w:rsid w:val="00864224"/>
    <w:rsid w:val="00865E5C"/>
    <w:rsid w:val="008B1BD7"/>
    <w:rsid w:val="00912630"/>
    <w:rsid w:val="00944528"/>
    <w:rsid w:val="00976303"/>
    <w:rsid w:val="009D3081"/>
    <w:rsid w:val="00A1095B"/>
    <w:rsid w:val="00A16857"/>
    <w:rsid w:val="00AC205B"/>
    <w:rsid w:val="00AF0AED"/>
    <w:rsid w:val="00B4008F"/>
    <w:rsid w:val="00C07B02"/>
    <w:rsid w:val="00C95315"/>
    <w:rsid w:val="00D163CF"/>
    <w:rsid w:val="00D23BCF"/>
    <w:rsid w:val="00DC060E"/>
    <w:rsid w:val="00DD3A38"/>
    <w:rsid w:val="00E73F48"/>
    <w:rsid w:val="00EB47B1"/>
    <w:rsid w:val="00ED69FA"/>
    <w:rsid w:val="00EF5A57"/>
    <w:rsid w:val="00F52F36"/>
    <w:rsid w:val="00F94A78"/>
    <w:rsid w:val="00FB1099"/>
    <w:rsid w:val="25E9FD6F"/>
    <w:rsid w:val="46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36"/>
    <w:pPr>
      <w:spacing w:before="120" w:after="120"/>
      <w:jc w:val="both"/>
    </w:pPr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C3322"/>
    <w:pPr>
      <w:keepNext/>
      <w:keepLines/>
      <w:ind w:left="720"/>
      <w:contextualSpacing/>
      <w:outlineLvl w:val="1"/>
    </w:pPr>
    <w:rPr>
      <w:rFonts w:eastAsiaTheme="majorEastAsia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16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0A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081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5Fonc">
    <w:name w:val="Grid Table 5 Dark"/>
    <w:basedOn w:val="TableauNormal"/>
    <w:uiPriority w:val="50"/>
    <w:rsid w:val="00FB10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FB10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FB10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4Car">
    <w:name w:val="Titre 4 Car"/>
    <w:basedOn w:val="Policepardfaut"/>
    <w:link w:val="Titre4"/>
    <w:uiPriority w:val="9"/>
    <w:rsid w:val="00590AB2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9D3081"/>
    <w:rPr>
      <w:rFonts w:ascii="Arial" w:eastAsiaTheme="majorEastAsia" w:hAnsi="Arial" w:cstheme="majorBidi"/>
      <w:b/>
      <w:sz w:val="24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6C3322"/>
    <w:rPr>
      <w:rFonts w:ascii="Arial" w:eastAsiaTheme="majorEastAsia" w:hAnsi="Arial" w:cs="Arial"/>
      <w:b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4416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A1095B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10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09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1095B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95B"/>
    <w:rPr>
      <w:rFonts w:ascii="Arial" w:eastAsia="Arial" w:hAnsi="Arial" w:cs="Arial"/>
      <w:b/>
      <w:bCs/>
      <w:sz w:val="20"/>
      <w:szCs w:val="20"/>
      <w:lang w:val="fr-CH"/>
    </w:rPr>
  </w:style>
  <w:style w:type="table" w:styleId="Tableausimple1">
    <w:name w:val="Plain Table 1"/>
    <w:basedOn w:val="TableauNormal"/>
    <w:uiPriority w:val="41"/>
    <w:rsid w:val="00AF0A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45</cp:revision>
  <dcterms:created xsi:type="dcterms:W3CDTF">2024-04-15T14:38:00Z</dcterms:created>
  <dcterms:modified xsi:type="dcterms:W3CDTF">2025-01-20T15:24:00Z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